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Syllabus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INTERNATIONAL BUSINESS TRANSACTIONS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Institutions, Dispute Settlement, Transactions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 xml:space="preserve">Unless otherwise instructed, all readings will be in: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Vagts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, Transnational Business Problems Second Edition,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Foundation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Press 1998. The book will be distributed upon arrival. Prior to the course, a reading packet will be mailed to participants who will be requested to read the articles in the packet.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       Introduction: Hypothetical case on the interdisciplinary approaches and challenges for the International Practice of Law.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 xml:space="preserve">II     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Conduct of Business in the World Economic Environment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The Decision to Trade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               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Actors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             Forms of International Business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III     International Lawyers: A Comparative Overview                   147-163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IV      Leading Institutions of the World Economic Environment: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       World Trade Organization and IMF                                      30-100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Introduction: Models for Trade Regulation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United States Legislation on Trade Barriers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The General Agreement on Tariffs and Trade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National Exchange Controls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         The International Monetary Fund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V. Corporate Actors in the Transnational Business Environment 100-146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Legal Problems of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the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Foreign Private Corporation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 Perspectives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Upon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the Multinational Enterprise  (MNE)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VI.     Dispute Settlement: Synopsis of Private International Law 163-202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Outlines of an International Litigation Strategy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Choice of Law and Forum Selection Clauses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lastRenderedPageBreak/>
        <w:t>Private International Law from the United States Perspective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(Gabor's Article at 8 Northwestern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Journal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of International Law and Business 538-574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International Commercial Arbitration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Enforcement of Foreign Judgments and Arbitration of Awards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VII.    Problem Exercises in Transnational Business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 Problem 1: Transnational Sales                                  260-303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        Problem 2: A Distributorship Agreement                          303-354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Problem 3: Legal Model for Privatization and Investment In Central Europe: The Hungarian Experience (Gabor's Article at 24 Vanderbilt of Transnational. 269-303).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 xml:space="preserve">Required </w:t>
      </w:r>
      <w:proofErr w:type="gramStart"/>
      <w:r>
        <w:rPr>
          <w:rFonts w:ascii="Tahoma" w:hAnsi="Tahoma" w:cs="Tahoma"/>
          <w:b/>
          <w:bCs/>
          <w:color w:val="333300"/>
          <w:sz w:val="20"/>
          <w:szCs w:val="20"/>
        </w:rPr>
        <w:t>readings :</w:t>
      </w:r>
      <w:proofErr w:type="gramEnd"/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       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Detlev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Vagts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Transnational Business Problems, Second Edition, Foundation press 1998 New York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 xml:space="preserve">        Gabor, Stepchild of the New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Lex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Mercatoria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8 Northwestern Jr. of Int'l Law 7 Business 538-74</w:t>
      </w:r>
    </w:p>
    <w:p w:rsidR="00FB6C0D" w:rsidRDefault="00FB6C0D" w:rsidP="00FB6C0D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 xml:space="preserve">        Gabor, The Quest for Transformation to Market Economy 24 Vanderbilt Jr.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Transnat'l</w:t>
      </w:r>
      <w:proofErr w:type="spellEnd"/>
      <w:proofErr w:type="gramStart"/>
      <w:r>
        <w:rPr>
          <w:rFonts w:ascii="Tahoma" w:hAnsi="Tahoma" w:cs="Tahoma"/>
          <w:color w:val="333300"/>
          <w:sz w:val="20"/>
          <w:szCs w:val="20"/>
        </w:rPr>
        <w:t>  270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>-304.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</w:p>
    <w:p w:rsidR="006C40B4" w:rsidRDefault="006C40B4"/>
    <w:sectPr w:rsidR="006C4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C0D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566F"/>
    <w:rsid w:val="008A7E54"/>
    <w:rsid w:val="008B42E3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6C0D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97732D-211E-492E-AC41-1BB50A10043A}"/>
</file>

<file path=customXml/itemProps2.xml><?xml version="1.0" encoding="utf-8"?>
<ds:datastoreItem xmlns:ds="http://schemas.openxmlformats.org/officeDocument/2006/customXml" ds:itemID="{EBFC3A32-526D-4E22-8666-E89048366DD8}"/>
</file>

<file path=customXml/itemProps3.xml><?xml version="1.0" encoding="utf-8"?>
<ds:datastoreItem xmlns:ds="http://schemas.openxmlformats.org/officeDocument/2006/customXml" ds:itemID="{CAF763C2-5FD0-422F-B138-0869D06F9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2013-11-29T12:22:00Z</dcterms:created>
  <dcterms:modified xsi:type="dcterms:W3CDTF">2013-11-29T12:23:00Z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